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E1FDED7" w:rsidR="007C2FEE" w:rsidRPr="00580A38" w:rsidRDefault="001015D8" w:rsidP="007C2FEE">
      <w:pPr>
        <w:pStyle w:val="Head"/>
      </w:pPr>
      <w:r>
        <w:rPr>
          <w:lang w:val="es-ES"/>
        </w:rPr>
        <w:t>Vögele │ La extendedora sobre ruedas rehabilita una superficie sinuosa</w:t>
      </w:r>
    </w:p>
    <w:p w14:paraId="43A5AB78" w14:textId="16C442A8" w:rsidR="007C2FEE" w:rsidRPr="005F1D02" w:rsidRDefault="00580A38" w:rsidP="005F1D02">
      <w:pPr>
        <w:pStyle w:val="Subhead"/>
      </w:pPr>
      <w:r>
        <w:rPr>
          <w:bCs/>
          <w:iCs w:val="0"/>
          <w:lang w:val="es-ES"/>
        </w:rPr>
        <w:t xml:space="preserve">SUPER 1803-5 X de nueva generación </w:t>
      </w:r>
    </w:p>
    <w:p w14:paraId="06DF4C0A" w14:textId="1A3F3B8A" w:rsidR="00987FDB" w:rsidRPr="00987FDB" w:rsidRDefault="00987FDB" w:rsidP="00987FDB">
      <w:pPr>
        <w:pStyle w:val="Teaser"/>
      </w:pPr>
      <w:r>
        <w:rPr>
          <w:bCs/>
          <w:lang w:val="es-ES"/>
        </w:rPr>
        <w:t xml:space="preserve">El terreno de un centro de reciclaje de metales en Brigachtal (Baden-Wurtemberg, Alemania) soporta el tránsito diario de vehículos pesados. Para rehabilitar la superficie asfáltica muy desgastada, la empresa ejecutante utilizó la nueva extendedora SUPER 1803-5 X de Vögele. En la superficie sinuosa, la manejabilidad del modelo sobre ruedas ofreció </w:t>
      </w:r>
      <w:r>
        <w:rPr>
          <w:bCs/>
          <w:color w:val="000000"/>
          <w:lang w:val="es-ES"/>
        </w:rPr>
        <w:t xml:space="preserve">grandes ventajas. </w:t>
      </w:r>
    </w:p>
    <w:p w14:paraId="45AFE0CD" w14:textId="78AC2DD2" w:rsidR="007C2FEE" w:rsidRPr="00572A93" w:rsidRDefault="0075791A" w:rsidP="008D26D8">
      <w:pPr>
        <w:pStyle w:val="Absatzberschrift"/>
      </w:pPr>
      <w:r>
        <w:rPr>
          <w:bCs/>
          <w:lang w:val="es-ES"/>
        </w:rPr>
        <w:t>Plazo de solo un día</w:t>
      </w:r>
    </w:p>
    <w:p w14:paraId="75FA75A1" w14:textId="48C658B9" w:rsidR="00C53060" w:rsidRPr="00572A93" w:rsidRDefault="00C53060" w:rsidP="00C53060">
      <w:pPr>
        <w:pStyle w:val="Standardabsatz"/>
      </w:pPr>
      <w:r>
        <w:rPr>
          <w:color w:val="000000"/>
          <w:lang w:val="es-ES"/>
        </w:rPr>
        <w:t>Lo que antes era una chatarrería se ha convertido en una empresa comercial del sector de los metales no férricos en la Selva Negra: el recinto de Scholz Metall sufre mucho bajo la carga de los vehículos pesados. Por eso, la empresa contrató a Karl Müller Tief- und Straßenbau, de Niedereschach, para que rehabilitasen la superficie de 700 m². Debían extender en un solo día una capa doble</w:t>
      </w:r>
      <w:r>
        <w:rPr>
          <w:lang w:val="es-ES"/>
        </w:rPr>
        <w:t xml:space="preserve"> de asfalto de alta calidad, compuesta por una capa ligante de entre 6 y 8 cm de grosor y una capa de rodadura de 4 cm de grosor. Marco Müller, gerente en tercera generación, decidió usar la nueva extendedora sobre ruedas SUPER 1803-5 X de Vögele. </w:t>
      </w:r>
    </w:p>
    <w:p w14:paraId="247FAB35" w14:textId="77777777" w:rsidR="00C53060" w:rsidRPr="0022794C" w:rsidRDefault="00C53060" w:rsidP="00C53060">
      <w:pPr>
        <w:pStyle w:val="Standardabsatz"/>
        <w:spacing w:after="0"/>
        <w:rPr>
          <w:b/>
          <w:bCs/>
          <w:color w:val="000000"/>
        </w:rPr>
      </w:pPr>
      <w:r>
        <w:rPr>
          <w:b/>
          <w:bCs/>
          <w:color w:val="000000"/>
          <w:lang w:val="es-ES"/>
        </w:rPr>
        <w:t>Primera extendedora sobre ruedas de la generación «Guion 5»</w:t>
      </w:r>
    </w:p>
    <w:p w14:paraId="50D7E4B3" w14:textId="2B28681A" w:rsidR="00C53060" w:rsidRPr="005E4B8A" w:rsidRDefault="00C53060" w:rsidP="00C53060">
      <w:pPr>
        <w:pStyle w:val="Standardabsatz"/>
        <w:rPr>
          <w:color w:val="000000"/>
        </w:rPr>
      </w:pPr>
      <w:r>
        <w:rPr>
          <w:color w:val="000000"/>
          <w:lang w:val="es-ES"/>
        </w:rPr>
        <w:t xml:space="preserve">La primera extendedora sobre ruedas de la generación «Guion 5» se presentó en Bauma 2025. Combina las ventajas de una extendedora sobre ruedas (gran manejabilidad y movilidad al cambiar de posición) con las de las máquinas «Guion 5», </w:t>
      </w:r>
      <w:r>
        <w:rPr>
          <w:lang w:val="es-ES"/>
        </w:rPr>
        <w:t>como son el manejo más cómodo, los procesos automatizados, los tiempos de preparación más cortos y las bajas emisiones de ruido y gases de escape</w:t>
      </w:r>
      <w:r>
        <w:rPr>
          <w:color w:val="000000"/>
          <w:lang w:val="es-ES"/>
        </w:rPr>
        <w:t xml:space="preserve">. «La extendedora es extremadamente silenciosa y consume muy poco», comenta Marco Müller. «Un gran punto a favor tanto para nuestro personal de extendido como para nuestra empresa». Además, con anchuras de extendido de entre 2,55 m y 8,25 m, también resulta especialmente versátil. </w:t>
      </w:r>
    </w:p>
    <w:p w14:paraId="056D75B5" w14:textId="77777777" w:rsidR="00C53060" w:rsidRPr="0022794C" w:rsidRDefault="00C53060" w:rsidP="00C53060">
      <w:pPr>
        <w:pStyle w:val="Standardabsatz"/>
        <w:spacing w:after="0"/>
        <w:rPr>
          <w:b/>
          <w:bCs/>
          <w:color w:val="000000"/>
        </w:rPr>
      </w:pPr>
      <w:r>
        <w:rPr>
          <w:b/>
          <w:bCs/>
          <w:color w:val="000000"/>
          <w:lang w:val="es-ES"/>
        </w:rPr>
        <w:t>Extendido alrededor de las tapas de alcantarillado</w:t>
      </w:r>
    </w:p>
    <w:p w14:paraId="53494997" w14:textId="7C467F5B" w:rsidR="00C53060" w:rsidRPr="0022794C" w:rsidRDefault="00C53060" w:rsidP="00C53060">
      <w:pPr>
        <w:pStyle w:val="Standardabsatz"/>
        <w:rPr>
          <w:color w:val="000000"/>
        </w:rPr>
      </w:pPr>
      <w:r>
        <w:rPr>
          <w:color w:val="000000"/>
          <w:lang w:val="es-ES"/>
        </w:rPr>
        <w:t>La complejidad del centro de recogida de residuos fue un auténtico reto para el equipo: la superficie presentaba muchos recovecos, estrechamientos y dentro hay diez tapas de alcantarilla. «Para ese trabajo era esencial la manejabilidad de la máquina sobre ruedas», afirma Müller. Equipada con freno de dirección Pivot Steer, el radio de giro de la SUPER 1803-5 X se puede reducir en más de 2 m. Gracias a eso, pudo rodear las tapas de alcantarillado sin ningún problema. «Las máquinas lo hicieron muy bien, superando incluso mis expectativas».</w:t>
      </w:r>
    </w:p>
    <w:p w14:paraId="3D98FF78" w14:textId="77777777" w:rsidR="00C53060" w:rsidRPr="0022794C" w:rsidRDefault="00C53060" w:rsidP="00C53060">
      <w:pPr>
        <w:pStyle w:val="Standardabsatz"/>
        <w:spacing w:after="0"/>
        <w:rPr>
          <w:b/>
          <w:bCs/>
          <w:color w:val="000000"/>
        </w:rPr>
      </w:pPr>
      <w:r>
        <w:rPr>
          <w:b/>
          <w:bCs/>
          <w:color w:val="000000"/>
          <w:lang w:val="es-ES"/>
        </w:rPr>
        <w:t xml:space="preserve">Rápidamente operativa y fácil de manejar </w:t>
      </w:r>
    </w:p>
    <w:p w14:paraId="318D81BA" w14:textId="51E73DB6" w:rsidR="00C53060" w:rsidRPr="0022794C" w:rsidRDefault="00C53060" w:rsidP="00C53060">
      <w:pPr>
        <w:pStyle w:val="Standardabsatz"/>
        <w:rPr>
          <w:color w:val="000000"/>
        </w:rPr>
      </w:pPr>
      <w:r>
        <w:rPr>
          <w:color w:val="000000"/>
          <w:lang w:val="es-ES"/>
        </w:rPr>
        <w:t xml:space="preserve">El concepto de mando claro e intuitivo de la extendedora de Vögele resultó muy útil: «Los usuarios se familiarizaron muy rápido con la máquina y pudieron empezar a trabajar directamente sin necesidad de mucha formación», explica Müller. En comparación con la variante «Guion 3», el concepto de mando ErgoPlus 5 ofrece </w:t>
      </w:r>
      <w:r>
        <w:rPr>
          <w:lang w:val="es-ES"/>
        </w:rPr>
        <w:t>una mejor visión de conjunto, más comodidad y opciones de almacenamiento, así como una ergonomía mejorada y una pantalla táctil opcional para aplicaciones digitales. Vögele ha diseñado un volante más compacto, lo que mejora la visión de conjunto y facilita el manejo de los pulsadores.</w:t>
      </w:r>
      <w:r>
        <w:rPr>
          <w:color w:val="000000"/>
          <w:lang w:val="es-ES"/>
        </w:rPr>
        <w:t xml:space="preserve"> </w:t>
      </w:r>
    </w:p>
    <w:p w14:paraId="589B9008" w14:textId="69BE889A" w:rsidR="005A0A15" w:rsidRPr="005A0A15" w:rsidRDefault="005A0A15" w:rsidP="005A0A15">
      <w:pPr>
        <w:pStyle w:val="Standardabsatz"/>
        <w:spacing w:after="0"/>
        <w:rPr>
          <w:b/>
          <w:bCs/>
          <w:color w:val="000000"/>
        </w:rPr>
      </w:pPr>
      <w:r>
        <w:rPr>
          <w:b/>
          <w:bCs/>
          <w:color w:val="000000"/>
          <w:lang w:val="es-ES"/>
        </w:rPr>
        <w:lastRenderedPageBreak/>
        <w:t>Paquete de iluminación para zonas mal iluminadas</w:t>
      </w:r>
    </w:p>
    <w:p w14:paraId="1CB67BF6" w14:textId="643F9A1F" w:rsidR="00C53060" w:rsidRPr="0022794C" w:rsidRDefault="00F75C16" w:rsidP="00C53060">
      <w:pPr>
        <w:pStyle w:val="Standardabsatz"/>
        <w:rPr>
          <w:color w:val="000000"/>
        </w:rPr>
      </w:pPr>
      <w:r>
        <w:rPr>
          <w:color w:val="000000"/>
          <w:lang w:val="es-ES"/>
        </w:rPr>
        <w:t xml:space="preserve">Durante el extendido en el centro de reciclaje, también demostraron su eficacia las nuevas funciones automáticas y de asistencia, que simplifican la puesta en marcha y algunas tareas de extendido y acortan los tiempos de preparación. Entre ellas se </w:t>
      </w:r>
      <w:r>
        <w:rPr>
          <w:lang w:val="es-ES"/>
        </w:rPr>
        <w:t>encuentra el paquete de iluminación Plus opcional: al extender bajo techado y en lugares mal iluminados se pudo activar la iluminación integrada fija sin necesidad de un montaje adicional.</w:t>
      </w:r>
      <w:r>
        <w:rPr>
          <w:color w:val="000000" w:themeColor="text1"/>
          <w:szCs w:val="22"/>
          <w:lang w:val="es-ES"/>
        </w:rPr>
        <w:t xml:space="preserve"> </w:t>
      </w:r>
    </w:p>
    <w:p w14:paraId="1FBE5978" w14:textId="77777777" w:rsidR="00C53060" w:rsidRPr="0022794C" w:rsidRDefault="00C53060" w:rsidP="00C53060">
      <w:pPr>
        <w:pStyle w:val="Standardabsatz"/>
        <w:spacing w:after="0"/>
        <w:rPr>
          <w:b/>
          <w:bCs/>
          <w:color w:val="000000"/>
        </w:rPr>
      </w:pPr>
      <w:r>
        <w:rPr>
          <w:b/>
          <w:bCs/>
          <w:color w:val="000000"/>
          <w:lang w:val="es-ES"/>
        </w:rPr>
        <w:t>Ajuste del recorrido del támper con solo pulsar un botón</w:t>
      </w:r>
    </w:p>
    <w:p w14:paraId="647B26E9" w14:textId="28E5C80C" w:rsidR="00C53060" w:rsidRDefault="00C53060" w:rsidP="005B3821">
      <w:pPr>
        <w:jc w:val="both"/>
        <w:rPr>
          <w:rFonts w:eastAsiaTheme="minorHAnsi" w:cstheme="minorBidi"/>
          <w:color w:val="000000"/>
          <w:sz w:val="22"/>
          <w:szCs w:val="24"/>
        </w:rPr>
      </w:pPr>
      <w:r>
        <w:rPr>
          <w:rFonts w:eastAsiaTheme="minorHAnsi" w:cstheme="minorBidi"/>
          <w:color w:val="000000"/>
          <w:sz w:val="22"/>
          <w:szCs w:val="24"/>
          <w:lang w:val="es-ES"/>
        </w:rPr>
        <w:t>Para Müller, la regla extensible perfeccionada es otra gran ventaja: la AB 500 TV de la nueva generación permite el ajuste hidráulico del recorrido del támper. Con el denominado «Dual Power Shift Tamper», los usuarios pueden ajustar muy fácilmente el recorrido del támper con solo pulsar un botón. En comparación con el ajuste mecánico, así se ahorra mucho tiempo, y resulta especialmente práctico cuando varían los turnos de trabajo. Al combinarse con los grupos de compactación támper y vibración, la regla consiguió en la obra una alto nivel de precompactación y una excelente calidad de superficie. Esto era un criterio esencial, dado que la superficie del centro de recogida de residuos debe soportar pesos pesados continuamente.</w:t>
      </w:r>
    </w:p>
    <w:p w14:paraId="63909C13" w14:textId="77777777" w:rsidR="00C53060" w:rsidRPr="0022794C" w:rsidRDefault="00C53060" w:rsidP="00C53060">
      <w:pPr>
        <w:rPr>
          <w:rFonts w:eastAsiaTheme="minorHAnsi" w:cstheme="minorBidi"/>
          <w:color w:val="000000"/>
          <w:sz w:val="22"/>
          <w:szCs w:val="24"/>
        </w:rPr>
      </w:pPr>
    </w:p>
    <w:p w14:paraId="18195706" w14:textId="77777777" w:rsidR="00580A38" w:rsidRPr="000278CB" w:rsidRDefault="00580A38" w:rsidP="007C2FEE">
      <w:pPr>
        <w:pStyle w:val="Standardabsatz"/>
      </w:pPr>
    </w:p>
    <w:p w14:paraId="64ABBB85" w14:textId="024AAF51" w:rsidR="007C2FEE" w:rsidRPr="00E30805" w:rsidRDefault="007C2FEE" w:rsidP="00BC487A">
      <w:pPr>
        <w:rPr>
          <w:b/>
          <w:bCs/>
          <w:sz w:val="22"/>
          <w:szCs w:val="22"/>
        </w:rPr>
      </w:pPr>
      <w:r>
        <w:rPr>
          <w:b/>
          <w:bCs/>
          <w:sz w:val="22"/>
          <w:szCs w:val="22"/>
          <w:lang w:val="es-ES"/>
        </w:rPr>
        <w:t>Fotos:</w:t>
      </w:r>
    </w:p>
    <w:p w14:paraId="06345839" w14:textId="77777777" w:rsidR="00BC487A" w:rsidRPr="00E30805" w:rsidRDefault="00BC487A" w:rsidP="00BC487A">
      <w:pPr>
        <w:rPr>
          <w:rFonts w:eastAsiaTheme="minorHAnsi" w:cstheme="minorBidi"/>
          <w:b/>
          <w:sz w:val="22"/>
          <w:szCs w:val="24"/>
        </w:rPr>
      </w:pPr>
    </w:p>
    <w:p w14:paraId="5BFBF390" w14:textId="7988F30F" w:rsidR="007C2FEE" w:rsidRPr="00E30805" w:rsidRDefault="008F59DC" w:rsidP="00BA7BC5">
      <w:pPr>
        <w:pStyle w:val="BUbold"/>
        <w:rPr>
          <w:b w:val="0"/>
          <w:bCs/>
        </w:rPr>
      </w:pPr>
      <w:r>
        <w:rPr>
          <w:b w:val="0"/>
          <w:noProof/>
          <w:lang w:val="es-ES"/>
        </w:rPr>
        <w:drawing>
          <wp:inline distT="0" distB="0" distL="0" distR="0" wp14:anchorId="6938A443" wp14:editId="6212C9B7">
            <wp:extent cx="2307265" cy="1537369"/>
            <wp:effectExtent l="0" t="0" r="0" b="5715"/>
            <wp:docPr id="1985615310" name="Grafik 1" descr="Imagen que contiene rueda, exterior, vehículo, neumático. 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15310" name="Grafik 1" descr="Ein Bild, das Rad, draußen, Fahrzeug,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316928" cy="1543808"/>
                    </a:xfrm>
                    <a:prstGeom prst="rect">
                      <a:avLst/>
                    </a:prstGeom>
                    <a:noFill/>
                    <a:ln>
                      <a:noFill/>
                    </a:ln>
                  </pic:spPr>
                </pic:pic>
              </a:graphicData>
            </a:graphic>
          </wp:inline>
        </w:drawing>
      </w:r>
      <w:r>
        <w:rPr>
          <w:b w:val="0"/>
          <w:lang w:val="es-ES"/>
        </w:rPr>
        <w:br/>
      </w:r>
      <w:r>
        <w:rPr>
          <w:bCs/>
          <w:lang w:val="es-ES"/>
        </w:rPr>
        <w:t>JV_photo_SUPER_1803-5X_Brigachtal_001_PR</w:t>
      </w:r>
      <w:r>
        <w:rPr>
          <w:b w:val="0"/>
          <w:lang w:val="es-ES"/>
        </w:rPr>
        <w:br/>
        <w:t>En acción en Brigachtal (Baden-Wurtemberg): para rehabilitar la exigida superficie de un centro de reciclaje, la empresa ejecutante apostó por la extendedora sobre ruedas SUPER 1803-5 X de Vögele.</w:t>
      </w:r>
    </w:p>
    <w:p w14:paraId="10AF8B22" w14:textId="77777777" w:rsidR="000D357E" w:rsidRPr="00E30805" w:rsidRDefault="000D357E" w:rsidP="000D357E">
      <w:pPr>
        <w:pStyle w:val="BUnormal"/>
      </w:pPr>
    </w:p>
    <w:p w14:paraId="6BBBB646" w14:textId="17BEF888" w:rsidR="007C2FEE" w:rsidRPr="00A07817" w:rsidRDefault="008F59DC" w:rsidP="007C2FEE">
      <w:pPr>
        <w:pStyle w:val="BUbold"/>
      </w:pPr>
      <w:r>
        <w:rPr>
          <w:b w:val="0"/>
          <w:noProof/>
          <w:lang w:val="es-ES"/>
        </w:rPr>
        <w:drawing>
          <wp:inline distT="0" distB="0" distL="0" distR="0" wp14:anchorId="058D908D" wp14:editId="2693E5F9">
            <wp:extent cx="2328530" cy="1551538"/>
            <wp:effectExtent l="0" t="0" r="0" b="0"/>
            <wp:docPr id="847229686" name="Grafik 2" descr="Una imagen que contiene exterior, rueda, vehículo, edificio. 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29686" name="Grafik 2" descr="Ein Bild, das draußen, Rad, Fahrzeug, Gebäude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348222" cy="1564659"/>
                    </a:xfrm>
                    <a:prstGeom prst="rect">
                      <a:avLst/>
                    </a:prstGeom>
                    <a:noFill/>
                    <a:ln>
                      <a:noFill/>
                    </a:ln>
                  </pic:spPr>
                </pic:pic>
              </a:graphicData>
            </a:graphic>
          </wp:inline>
        </w:drawing>
      </w:r>
      <w:r>
        <w:rPr>
          <w:b w:val="0"/>
          <w:lang w:val="es-ES"/>
        </w:rPr>
        <w:br/>
      </w:r>
      <w:r>
        <w:rPr>
          <w:bCs/>
          <w:lang w:val="es-ES"/>
        </w:rPr>
        <w:t>JV_photo_SUPER_1803-5X_Brigachtal_002_PR</w:t>
      </w:r>
    </w:p>
    <w:p w14:paraId="41E8B95D" w14:textId="5CA081AF" w:rsidR="008F59DC" w:rsidRPr="00E30805" w:rsidRDefault="00CF5678" w:rsidP="007C2FEE">
      <w:pPr>
        <w:pStyle w:val="BUnormal"/>
      </w:pPr>
      <w:r>
        <w:rPr>
          <w:lang w:val="es-ES"/>
        </w:rPr>
        <w:t xml:space="preserve">En la superficie sinuosa con numerosas tapas de alcantarillado, la manejable extendedora de Vögele demostró sus virtudes. </w:t>
      </w:r>
    </w:p>
    <w:p w14:paraId="29A82BEC" w14:textId="77777777" w:rsidR="008F59DC" w:rsidRPr="00E30805" w:rsidRDefault="008F59DC" w:rsidP="008F59DC">
      <w:pPr>
        <w:pStyle w:val="BUbold"/>
        <w:rPr>
          <w:noProof/>
        </w:rPr>
      </w:pPr>
      <w:r>
        <w:rPr>
          <w:bCs/>
          <w:noProof/>
          <w:lang w:val="es-ES"/>
        </w:rPr>
        <w:lastRenderedPageBreak/>
        <w:drawing>
          <wp:inline distT="0" distB="0" distL="0" distR="0" wp14:anchorId="43CD7C79" wp14:editId="4531E59F">
            <wp:extent cx="2441454" cy="1626782"/>
            <wp:effectExtent l="0" t="0" r="0" b="0"/>
            <wp:docPr id="224612183" name="Grafik 3" descr="Una imagen que contiene persona, ropa, técnico, ropa de trabajo.&#10;&#10;El contenido generado por la IA puede ser errón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12183" name="Grafik 3" descr="Ein Bild, das Person, Kleidung, Techniker, Arbeitskleid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460912" cy="1639747"/>
                    </a:xfrm>
                    <a:prstGeom prst="rect">
                      <a:avLst/>
                    </a:prstGeom>
                    <a:noFill/>
                    <a:ln>
                      <a:noFill/>
                    </a:ln>
                  </pic:spPr>
                </pic:pic>
              </a:graphicData>
            </a:graphic>
          </wp:inline>
        </w:drawing>
      </w:r>
    </w:p>
    <w:p w14:paraId="71133EAF" w14:textId="09632B63" w:rsidR="009338F6" w:rsidRPr="00A07817" w:rsidRDefault="009338F6" w:rsidP="008F59DC">
      <w:pPr>
        <w:pStyle w:val="BUbold"/>
        <w:rPr>
          <w:b w:val="0"/>
          <w:bCs/>
          <w:noProof/>
        </w:rPr>
      </w:pPr>
      <w:r>
        <w:rPr>
          <w:bCs/>
          <w:lang w:val="es-ES"/>
        </w:rPr>
        <w:t>JV_photo_SUPER_1803-5X_Brigachtal_003_PR</w:t>
      </w:r>
      <w:r>
        <w:rPr>
          <w:b w:val="0"/>
          <w:noProof/>
          <w:lang w:val="es-ES"/>
        </w:rPr>
        <w:t xml:space="preserve"> </w:t>
      </w:r>
    </w:p>
    <w:p w14:paraId="15297C1F" w14:textId="15E16F34" w:rsidR="008F59DC" w:rsidRPr="00E30805" w:rsidRDefault="00CF5678" w:rsidP="008F59DC">
      <w:pPr>
        <w:pStyle w:val="BUbold"/>
        <w:rPr>
          <w:b w:val="0"/>
          <w:bCs/>
          <w:noProof/>
        </w:rPr>
      </w:pPr>
      <w:r>
        <w:rPr>
          <w:b w:val="0"/>
          <w:noProof/>
          <w:lang w:val="es-ES"/>
        </w:rPr>
        <w:t>Nuevo concepto de mando ErgoPlus 5: volante más pequeño, mejor visibilidad, más comodidad y opciones de almacenamiento, además de una pantalla táctil opcional para aplicaciones digitales.</w:t>
      </w:r>
    </w:p>
    <w:p w14:paraId="5B7E62A0" w14:textId="77777777" w:rsidR="008F59DC" w:rsidRPr="00E30805" w:rsidRDefault="008F59DC" w:rsidP="008F59DC">
      <w:pPr>
        <w:pStyle w:val="BUnormal"/>
      </w:pPr>
    </w:p>
    <w:p w14:paraId="331D1B86" w14:textId="008AACFD" w:rsidR="008F59DC" w:rsidRPr="00E30805" w:rsidRDefault="008F59DC" w:rsidP="008F59DC">
      <w:pPr>
        <w:pStyle w:val="BUbold"/>
        <w:rPr>
          <w:noProof/>
        </w:rPr>
      </w:pPr>
      <w:r>
        <w:rPr>
          <w:bCs/>
          <w:noProof/>
          <w:lang w:val="es-ES"/>
        </w:rPr>
        <w:drawing>
          <wp:inline distT="0" distB="0" distL="0" distR="0" wp14:anchorId="24C14A60" wp14:editId="3C3E1E6D">
            <wp:extent cx="2433963" cy="1621790"/>
            <wp:effectExtent l="0" t="0" r="4445" b="0"/>
            <wp:docPr id="276552218" name="Grafik 4" descr="Imagen que contiene exterior, cielo, árbol, vehículo.&#10;&#10;Los contenidos generados con IA pueden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52218" name="Grafik 4" descr="Ein Bild, das draußen, Himmel, Baum, Fahrzeu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451602" cy="1633543"/>
                    </a:xfrm>
                    <a:prstGeom prst="rect">
                      <a:avLst/>
                    </a:prstGeom>
                    <a:noFill/>
                    <a:ln>
                      <a:noFill/>
                    </a:ln>
                  </pic:spPr>
                </pic:pic>
              </a:graphicData>
            </a:graphic>
          </wp:inline>
        </w:drawing>
      </w:r>
    </w:p>
    <w:p w14:paraId="084EFB1F" w14:textId="36B0B310" w:rsidR="008F59DC" w:rsidRPr="00A07817" w:rsidRDefault="009338F6" w:rsidP="008F59DC">
      <w:pPr>
        <w:pStyle w:val="BUbold"/>
        <w:rPr>
          <w:noProof/>
        </w:rPr>
      </w:pPr>
      <w:r>
        <w:rPr>
          <w:bCs/>
          <w:lang w:val="es-ES"/>
        </w:rPr>
        <w:t>JV_photo_SUPER_1803-5X_Brigachtal_004_PR</w:t>
      </w:r>
    </w:p>
    <w:p w14:paraId="590494EC" w14:textId="6DD02DEF" w:rsidR="008F59DC" w:rsidRPr="00E30805" w:rsidRDefault="00CF5678" w:rsidP="008F59DC">
      <w:pPr>
        <w:pStyle w:val="BUbold"/>
        <w:rPr>
          <w:b w:val="0"/>
          <w:bCs/>
          <w:noProof/>
        </w:rPr>
      </w:pPr>
      <w:r>
        <w:rPr>
          <w:b w:val="0"/>
          <w:noProof/>
          <w:lang w:val="es-ES"/>
        </w:rPr>
        <w:t>Zonas oscuras en la obra: durante el extendido en el centro de reciclaje, el paquete de iluminación Plus integrado de la generación «Guion 5» de Vögele demostró su eficacia.</w:t>
      </w:r>
    </w:p>
    <w:p w14:paraId="5378088D" w14:textId="77777777" w:rsidR="008F59DC" w:rsidRPr="00E30805" w:rsidRDefault="008F59DC" w:rsidP="008F59DC">
      <w:pPr>
        <w:pStyle w:val="BUnormal"/>
      </w:pPr>
    </w:p>
    <w:p w14:paraId="04CED921" w14:textId="10D8F367" w:rsidR="008F59DC" w:rsidRPr="00E30805" w:rsidRDefault="008F59DC" w:rsidP="008F59DC">
      <w:pPr>
        <w:pStyle w:val="BUbold"/>
        <w:rPr>
          <w:noProof/>
        </w:rPr>
      </w:pPr>
      <w:r>
        <w:rPr>
          <w:bCs/>
          <w:noProof/>
          <w:lang w:val="es-ES"/>
        </w:rPr>
        <w:drawing>
          <wp:inline distT="0" distB="0" distL="0" distR="0" wp14:anchorId="7F7D906D" wp14:editId="70DAC5F6">
            <wp:extent cx="2393583" cy="1594884"/>
            <wp:effectExtent l="0" t="0" r="6985" b="5715"/>
            <wp:docPr id="1508357142" name="Grafik 5" descr="Imagen que contiene una persona, ropa, exterior, sonrisa.&#10;&#10;El contenido generado por la IA puede ser errón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57142" name="Grafik 5" descr="Ein Bild, das Person, Kleidung, draußen, Lächeln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407562" cy="1604198"/>
                    </a:xfrm>
                    <a:prstGeom prst="rect">
                      <a:avLst/>
                    </a:prstGeom>
                    <a:noFill/>
                    <a:ln>
                      <a:noFill/>
                    </a:ln>
                  </pic:spPr>
                </pic:pic>
              </a:graphicData>
            </a:graphic>
          </wp:inline>
        </w:drawing>
      </w:r>
    </w:p>
    <w:p w14:paraId="0E6C74EC" w14:textId="63CFE0F4" w:rsidR="008F59DC" w:rsidRPr="00A07817" w:rsidRDefault="009338F6" w:rsidP="008F59DC">
      <w:pPr>
        <w:pStyle w:val="BUbold"/>
        <w:rPr>
          <w:noProof/>
        </w:rPr>
      </w:pPr>
      <w:r>
        <w:rPr>
          <w:bCs/>
          <w:lang w:val="es-ES"/>
        </w:rPr>
        <w:t>JV_photo_SUPER_1803-5X_Brigachtal_005_PR</w:t>
      </w:r>
    </w:p>
    <w:p w14:paraId="10622D69" w14:textId="69D7D8F5" w:rsidR="003465C4" w:rsidRPr="0022794C" w:rsidRDefault="003465C4" w:rsidP="003465C4">
      <w:pPr>
        <w:pStyle w:val="BUbold"/>
        <w:rPr>
          <w:bCs/>
        </w:rPr>
      </w:pPr>
      <w:r>
        <w:rPr>
          <w:b w:val="0"/>
          <w:lang w:val="es-ES"/>
        </w:rPr>
        <w:t>Empresa familiar con tres generaciones: Karl Müller (derecha), Ingo Müller (centro) y Marco Müller, delante de la nueva extendedora SUPER 1803-5 X de Vögele.</w:t>
      </w:r>
    </w:p>
    <w:p w14:paraId="53E84314" w14:textId="77777777" w:rsidR="003465C4" w:rsidRPr="003465C4" w:rsidRDefault="003465C4" w:rsidP="003465C4">
      <w:pPr>
        <w:pStyle w:val="BUnormal"/>
      </w:pPr>
    </w:p>
    <w:p w14:paraId="6149DD55" w14:textId="77777777" w:rsidR="008F59DC" w:rsidRPr="00E30805" w:rsidRDefault="008F59DC" w:rsidP="008F59DC">
      <w:pPr>
        <w:pStyle w:val="BUnormal"/>
      </w:pPr>
    </w:p>
    <w:p w14:paraId="43BC7053" w14:textId="798882C7" w:rsidR="00980313" w:rsidRPr="00E30805" w:rsidRDefault="00980313" w:rsidP="007C2FEE">
      <w:pPr>
        <w:pStyle w:val="BUnormal"/>
        <w:rPr>
          <w:i/>
          <w:iCs/>
        </w:rPr>
      </w:pPr>
    </w:p>
    <w:p w14:paraId="67E83AFA" w14:textId="6DF33779" w:rsidR="00980313" w:rsidRPr="00E30805"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6CF089AF" w14:textId="77777777" w:rsidR="00DF66F7" w:rsidRDefault="00DF66F7" w:rsidP="00B409DF">
      <w:pPr>
        <w:pStyle w:val="Absatzberschrift"/>
        <w:rPr>
          <w:iCs/>
        </w:rPr>
      </w:pPr>
    </w:p>
    <w:p w14:paraId="717825D0" w14:textId="52178FB2" w:rsidR="00B409DF" w:rsidRPr="00E30805" w:rsidRDefault="00B409DF" w:rsidP="00B409DF">
      <w:pPr>
        <w:pStyle w:val="Absatzberschrift"/>
        <w:rPr>
          <w:iCs/>
        </w:rPr>
      </w:pPr>
      <w:r>
        <w:rPr>
          <w:bCs/>
          <w:lang w:val="es-ES"/>
        </w:rPr>
        <w:t>Puede obtener más información en:</w:t>
      </w:r>
    </w:p>
    <w:p w14:paraId="294F8CA8" w14:textId="77777777" w:rsidR="00B409DF" w:rsidRPr="00E30805" w:rsidRDefault="00B409DF" w:rsidP="00B409DF">
      <w:pPr>
        <w:pStyle w:val="Absatzberschrift"/>
      </w:pPr>
    </w:p>
    <w:p w14:paraId="6BD3D8AD" w14:textId="77777777" w:rsidR="00B409DF" w:rsidRPr="00E30805" w:rsidRDefault="00B409DF" w:rsidP="00B409DF">
      <w:pPr>
        <w:pStyle w:val="Absatzberschrift"/>
        <w:rPr>
          <w:b w:val="0"/>
          <w:bCs/>
          <w:szCs w:val="22"/>
        </w:rPr>
      </w:pPr>
      <w:r>
        <w:rPr>
          <w:b w:val="0"/>
          <w:lang w:val="es-ES"/>
        </w:rPr>
        <w:t>WIRTGEN GROUP</w:t>
      </w:r>
    </w:p>
    <w:p w14:paraId="392C6846" w14:textId="77777777" w:rsidR="00B409DF" w:rsidRPr="00E30805" w:rsidRDefault="00B409DF" w:rsidP="00B409DF">
      <w:pPr>
        <w:pStyle w:val="Fuzeile1"/>
      </w:pPr>
      <w:r>
        <w:rPr>
          <w:bCs w:val="0"/>
          <w:iCs w:val="0"/>
          <w:lang w:val="es-ES"/>
        </w:rPr>
        <w:t>Public Relations</w:t>
      </w:r>
    </w:p>
    <w:p w14:paraId="77A90FFB" w14:textId="77777777" w:rsidR="00B409DF" w:rsidRPr="00E30805" w:rsidRDefault="00B409DF" w:rsidP="00B409DF">
      <w:pPr>
        <w:pStyle w:val="Fuzeile1"/>
      </w:pPr>
      <w:r>
        <w:rPr>
          <w:bCs w:val="0"/>
          <w:iCs w:val="0"/>
          <w:lang w:val="es-ES"/>
        </w:rPr>
        <w:t>Reinhard-Wirtgen-Straße 2</w:t>
      </w:r>
    </w:p>
    <w:p w14:paraId="2BD7061F" w14:textId="77777777" w:rsidR="00B409DF" w:rsidRPr="00E30805" w:rsidRDefault="00B409DF" w:rsidP="00B409DF">
      <w:pPr>
        <w:pStyle w:val="Fuzeile1"/>
      </w:pPr>
      <w:r>
        <w:rPr>
          <w:bCs w:val="0"/>
          <w:iCs w:val="0"/>
          <w:lang w:val="es-ES"/>
        </w:rPr>
        <w:t>53578 Windhagen</w:t>
      </w:r>
    </w:p>
    <w:p w14:paraId="7312A980" w14:textId="77777777" w:rsidR="00B409DF" w:rsidRPr="00E30805" w:rsidRDefault="00B409DF" w:rsidP="00B409DF">
      <w:pPr>
        <w:pStyle w:val="Fuzeile1"/>
      </w:pPr>
      <w:r>
        <w:rPr>
          <w:bCs w:val="0"/>
          <w:iCs w:val="0"/>
          <w:lang w:val="es-ES"/>
        </w:rPr>
        <w:t>Alemania</w:t>
      </w:r>
    </w:p>
    <w:p w14:paraId="2DFD9654" w14:textId="77777777" w:rsidR="00B409DF" w:rsidRPr="00E30805" w:rsidRDefault="00B409DF" w:rsidP="00B409DF">
      <w:pPr>
        <w:pStyle w:val="Fuzeile1"/>
      </w:pPr>
    </w:p>
    <w:p w14:paraId="747CCDAF" w14:textId="5E123776" w:rsidR="00B409DF" w:rsidRPr="00E30805" w:rsidRDefault="00B409DF" w:rsidP="004558A0">
      <w:pPr>
        <w:pStyle w:val="Fuzeile1"/>
        <w:tabs>
          <w:tab w:val="left" w:pos="2552"/>
        </w:tabs>
        <w:rPr>
          <w:rFonts w:ascii="Times New Roman" w:hAnsi="Times New Roman" w:cs="Times New Roman"/>
        </w:rPr>
      </w:pPr>
      <w:r>
        <w:rPr>
          <w:bCs w:val="0"/>
          <w:iCs w:val="0"/>
          <w:lang w:val="es-ES"/>
        </w:rPr>
        <w:t xml:space="preserve">Teléfono: </w:t>
      </w:r>
      <w:r>
        <w:rPr>
          <w:bCs w:val="0"/>
          <w:iCs w:val="0"/>
          <w:lang w:val="es-ES"/>
        </w:rPr>
        <w:tab/>
        <w:t>+49 (0) 2645 131 – 1966</w:t>
      </w:r>
    </w:p>
    <w:p w14:paraId="72EBA31D" w14:textId="7BE690E4" w:rsidR="00B409DF" w:rsidRPr="00E30805" w:rsidRDefault="00B409DF" w:rsidP="004558A0">
      <w:pPr>
        <w:pStyle w:val="Fuzeile1"/>
        <w:tabs>
          <w:tab w:val="left" w:pos="2552"/>
        </w:tabs>
      </w:pPr>
      <w:r>
        <w:rPr>
          <w:bCs w:val="0"/>
          <w:iCs w:val="0"/>
          <w:lang w:val="es-ES"/>
        </w:rPr>
        <w:t xml:space="preserve">Fax: </w:t>
      </w:r>
      <w:r>
        <w:rPr>
          <w:bCs w:val="0"/>
          <w:iCs w:val="0"/>
          <w:lang w:val="es-ES"/>
        </w:rPr>
        <w:tab/>
        <w:t>+49 (0) 2645 131 – 499</w:t>
      </w:r>
    </w:p>
    <w:p w14:paraId="54DD8925" w14:textId="03102F17" w:rsidR="00B409DF" w:rsidRPr="00E30805" w:rsidRDefault="00B409DF" w:rsidP="004558A0">
      <w:pPr>
        <w:pStyle w:val="Fuzeile1"/>
        <w:tabs>
          <w:tab w:val="left" w:pos="2552"/>
        </w:tabs>
      </w:pPr>
      <w:r>
        <w:rPr>
          <w:bCs w:val="0"/>
          <w:iCs w:val="0"/>
          <w:lang w:val="es-ES"/>
        </w:rPr>
        <w:t xml:space="preserve">Correo electrónico: </w:t>
      </w:r>
      <w:r>
        <w:rPr>
          <w:bCs w:val="0"/>
          <w:iCs w:val="0"/>
          <w:lang w:val="es-ES"/>
        </w:rPr>
        <w:tab/>
      </w:r>
      <w:hyperlink r:id="rId13" w:history="1">
        <w:r>
          <w:rPr>
            <w:rStyle w:val="Hyperlink"/>
            <w:bCs w:val="0"/>
            <w:iCs w:val="0"/>
            <w:lang w:val="es-ES"/>
          </w:rPr>
          <w:t>PR@wirtgen-group.com</w:t>
        </w:r>
      </w:hyperlink>
    </w:p>
    <w:p w14:paraId="51E322C9" w14:textId="77777777" w:rsidR="00B409DF" w:rsidRPr="00E30805" w:rsidRDefault="00B409DF" w:rsidP="00B409DF">
      <w:pPr>
        <w:pStyle w:val="Fuzeile1"/>
        <w:rPr>
          <w:vanish/>
        </w:rPr>
      </w:pPr>
    </w:p>
    <w:p w14:paraId="11BA6AC4" w14:textId="6DB6FCDF" w:rsidR="00B409DF" w:rsidRPr="00E30805" w:rsidRDefault="004558A0" w:rsidP="00B409DF">
      <w:pPr>
        <w:pStyle w:val="Fuzeile1"/>
      </w:pPr>
      <w:hyperlink r:id="rId14" w:history="1">
        <w:r w:rsidR="005B3821">
          <w:rPr>
            <w:rStyle w:val="Hyperlink"/>
            <w:bCs w:val="0"/>
            <w:iCs w:val="0"/>
            <w:lang w:val="es-ES"/>
          </w:rPr>
          <w:t>www.wirtgen-group.com</w:t>
        </w:r>
      </w:hyperlink>
    </w:p>
    <w:p w14:paraId="02ED9A5B" w14:textId="77777777" w:rsidR="00A76CDD" w:rsidRPr="00E30805" w:rsidRDefault="00A76CDD" w:rsidP="00B409DF">
      <w:pPr>
        <w:pStyle w:val="Fuzeile1"/>
      </w:pPr>
    </w:p>
    <w:p w14:paraId="2A29322A" w14:textId="77777777" w:rsidR="00B409DF" w:rsidRPr="00E30805" w:rsidRDefault="00B409DF" w:rsidP="00541C9E">
      <w:pPr>
        <w:pStyle w:val="Absatzberschrift"/>
        <w:rPr>
          <w:iCs/>
        </w:rPr>
      </w:pPr>
    </w:p>
    <w:p w14:paraId="1AA2C54F" w14:textId="77777777" w:rsidR="00B409DF" w:rsidRPr="00E30805" w:rsidRDefault="00B409DF" w:rsidP="00541C9E">
      <w:pPr>
        <w:pStyle w:val="Absatzberschrift"/>
        <w:rPr>
          <w:iCs/>
        </w:rPr>
      </w:pPr>
    </w:p>
    <w:p w14:paraId="3D604A55" w14:textId="179BBC00" w:rsidR="00F048D4" w:rsidRPr="00E30805" w:rsidRDefault="00F048D4" w:rsidP="00F74540">
      <w:pPr>
        <w:pStyle w:val="Fuzeile1"/>
      </w:pPr>
    </w:p>
    <w:sectPr w:rsidR="00F048D4" w:rsidRPr="00E30805"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WIRTGEN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648BABEE" w:rsidR="00615CDA" w:rsidRPr="00615CDA" w:rsidRDefault="004D7316">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648BABEE" w:rsidR="00615CDA" w:rsidRPr="00615CDA" w:rsidRDefault="004D731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CB1"/>
    <w:rsid w:val="00037E5A"/>
    <w:rsid w:val="000401F1"/>
    <w:rsid w:val="00042106"/>
    <w:rsid w:val="0005285B"/>
    <w:rsid w:val="00055529"/>
    <w:rsid w:val="00056224"/>
    <w:rsid w:val="00062C3A"/>
    <w:rsid w:val="00066D09"/>
    <w:rsid w:val="00092988"/>
    <w:rsid w:val="0009665C"/>
    <w:rsid w:val="000A0479"/>
    <w:rsid w:val="000A36D9"/>
    <w:rsid w:val="000A4C7D"/>
    <w:rsid w:val="000B582B"/>
    <w:rsid w:val="000C7C82"/>
    <w:rsid w:val="000D15C3"/>
    <w:rsid w:val="000D357E"/>
    <w:rsid w:val="000E24F8"/>
    <w:rsid w:val="000E5738"/>
    <w:rsid w:val="000F3749"/>
    <w:rsid w:val="001007B9"/>
    <w:rsid w:val="001015D8"/>
    <w:rsid w:val="00103205"/>
    <w:rsid w:val="00110E69"/>
    <w:rsid w:val="0011795C"/>
    <w:rsid w:val="0012026F"/>
    <w:rsid w:val="00130601"/>
    <w:rsid w:val="00132055"/>
    <w:rsid w:val="0013764C"/>
    <w:rsid w:val="00143359"/>
    <w:rsid w:val="00143885"/>
    <w:rsid w:val="0014633E"/>
    <w:rsid w:val="00146C3D"/>
    <w:rsid w:val="00153B47"/>
    <w:rsid w:val="00154F5A"/>
    <w:rsid w:val="001613A6"/>
    <w:rsid w:val="001614F0"/>
    <w:rsid w:val="001616F4"/>
    <w:rsid w:val="0017183B"/>
    <w:rsid w:val="001719E1"/>
    <w:rsid w:val="0018021A"/>
    <w:rsid w:val="00182D69"/>
    <w:rsid w:val="00193CE0"/>
    <w:rsid w:val="00194FB1"/>
    <w:rsid w:val="001B16BB"/>
    <w:rsid w:val="001B34EE"/>
    <w:rsid w:val="001B7B55"/>
    <w:rsid w:val="001C1A3E"/>
    <w:rsid w:val="001F359E"/>
    <w:rsid w:val="001F3707"/>
    <w:rsid w:val="00200355"/>
    <w:rsid w:val="0021351D"/>
    <w:rsid w:val="00253A2E"/>
    <w:rsid w:val="002562F4"/>
    <w:rsid w:val="002603EC"/>
    <w:rsid w:val="00282AFC"/>
    <w:rsid w:val="00286C15"/>
    <w:rsid w:val="0029634D"/>
    <w:rsid w:val="002C6F4F"/>
    <w:rsid w:val="002C7542"/>
    <w:rsid w:val="002D065C"/>
    <w:rsid w:val="002D0780"/>
    <w:rsid w:val="002D2A7A"/>
    <w:rsid w:val="002D2EE5"/>
    <w:rsid w:val="002D63E6"/>
    <w:rsid w:val="002E619D"/>
    <w:rsid w:val="002E61C3"/>
    <w:rsid w:val="002E6AC6"/>
    <w:rsid w:val="002E765F"/>
    <w:rsid w:val="002E7E4E"/>
    <w:rsid w:val="002F108B"/>
    <w:rsid w:val="002F44D2"/>
    <w:rsid w:val="002F5818"/>
    <w:rsid w:val="002F70FD"/>
    <w:rsid w:val="002F7E0B"/>
    <w:rsid w:val="0030316D"/>
    <w:rsid w:val="0032774C"/>
    <w:rsid w:val="00332D28"/>
    <w:rsid w:val="00340E41"/>
    <w:rsid w:val="0034191A"/>
    <w:rsid w:val="00343CC7"/>
    <w:rsid w:val="003465C4"/>
    <w:rsid w:val="0036561D"/>
    <w:rsid w:val="003665BE"/>
    <w:rsid w:val="00384A08"/>
    <w:rsid w:val="003850A9"/>
    <w:rsid w:val="00394892"/>
    <w:rsid w:val="003967E5"/>
    <w:rsid w:val="003A753A"/>
    <w:rsid w:val="003B23A8"/>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2950"/>
    <w:rsid w:val="00403373"/>
    <w:rsid w:val="004048FA"/>
    <w:rsid w:val="00406C81"/>
    <w:rsid w:val="00411941"/>
    <w:rsid w:val="00412545"/>
    <w:rsid w:val="00417237"/>
    <w:rsid w:val="00430BB0"/>
    <w:rsid w:val="0043750E"/>
    <w:rsid w:val="00443462"/>
    <w:rsid w:val="00446683"/>
    <w:rsid w:val="004558A0"/>
    <w:rsid w:val="00467F3C"/>
    <w:rsid w:val="0047498D"/>
    <w:rsid w:val="00476100"/>
    <w:rsid w:val="0048034A"/>
    <w:rsid w:val="00487BFC"/>
    <w:rsid w:val="004A1833"/>
    <w:rsid w:val="004B3E60"/>
    <w:rsid w:val="004C1967"/>
    <w:rsid w:val="004D23D0"/>
    <w:rsid w:val="004D2BE0"/>
    <w:rsid w:val="004D7316"/>
    <w:rsid w:val="004E0A77"/>
    <w:rsid w:val="004E61FD"/>
    <w:rsid w:val="004E6EF5"/>
    <w:rsid w:val="004E74CA"/>
    <w:rsid w:val="00502EC5"/>
    <w:rsid w:val="00506409"/>
    <w:rsid w:val="00522547"/>
    <w:rsid w:val="00530E32"/>
    <w:rsid w:val="00533132"/>
    <w:rsid w:val="00534889"/>
    <w:rsid w:val="00537210"/>
    <w:rsid w:val="00541C9E"/>
    <w:rsid w:val="005649F4"/>
    <w:rsid w:val="00570164"/>
    <w:rsid w:val="005710C8"/>
    <w:rsid w:val="005711A3"/>
    <w:rsid w:val="00571A5C"/>
    <w:rsid w:val="00572A93"/>
    <w:rsid w:val="00573B2B"/>
    <w:rsid w:val="005776E9"/>
    <w:rsid w:val="00580A38"/>
    <w:rsid w:val="00587AD9"/>
    <w:rsid w:val="005909A8"/>
    <w:rsid w:val="005931CB"/>
    <w:rsid w:val="005A0A15"/>
    <w:rsid w:val="005A2B78"/>
    <w:rsid w:val="005A4F04"/>
    <w:rsid w:val="005B3821"/>
    <w:rsid w:val="005B5793"/>
    <w:rsid w:val="005C6B30"/>
    <w:rsid w:val="005C6F22"/>
    <w:rsid w:val="005C71EC"/>
    <w:rsid w:val="005C7C36"/>
    <w:rsid w:val="005D7B09"/>
    <w:rsid w:val="005E6A5B"/>
    <w:rsid w:val="005E764C"/>
    <w:rsid w:val="005F16C3"/>
    <w:rsid w:val="005F1D02"/>
    <w:rsid w:val="006063D4"/>
    <w:rsid w:val="00612D6C"/>
    <w:rsid w:val="00615CDA"/>
    <w:rsid w:val="00617E74"/>
    <w:rsid w:val="00623B37"/>
    <w:rsid w:val="006330A2"/>
    <w:rsid w:val="00642EB6"/>
    <w:rsid w:val="006433E2"/>
    <w:rsid w:val="006516D8"/>
    <w:rsid w:val="00651E5D"/>
    <w:rsid w:val="00677F11"/>
    <w:rsid w:val="00682B1A"/>
    <w:rsid w:val="00690D7C"/>
    <w:rsid w:val="00690DFE"/>
    <w:rsid w:val="00691678"/>
    <w:rsid w:val="006A33BF"/>
    <w:rsid w:val="006B3EEC"/>
    <w:rsid w:val="006C075F"/>
    <w:rsid w:val="006C0C87"/>
    <w:rsid w:val="006D4681"/>
    <w:rsid w:val="006D7EAC"/>
    <w:rsid w:val="006E0104"/>
    <w:rsid w:val="006F7602"/>
    <w:rsid w:val="007100BC"/>
    <w:rsid w:val="00714D6B"/>
    <w:rsid w:val="007156C2"/>
    <w:rsid w:val="00722A17"/>
    <w:rsid w:val="00723F4F"/>
    <w:rsid w:val="00755AE0"/>
    <w:rsid w:val="0075761B"/>
    <w:rsid w:val="0075791A"/>
    <w:rsid w:val="00757B83"/>
    <w:rsid w:val="00774358"/>
    <w:rsid w:val="0078166F"/>
    <w:rsid w:val="00791A69"/>
    <w:rsid w:val="0079462A"/>
    <w:rsid w:val="00794830"/>
    <w:rsid w:val="00797CAA"/>
    <w:rsid w:val="007A2B6F"/>
    <w:rsid w:val="007A46B3"/>
    <w:rsid w:val="007A6BD2"/>
    <w:rsid w:val="007B00DF"/>
    <w:rsid w:val="007B344E"/>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0B1"/>
    <w:rsid w:val="00892F6F"/>
    <w:rsid w:val="00896F7E"/>
    <w:rsid w:val="008A3E9C"/>
    <w:rsid w:val="008B1EB7"/>
    <w:rsid w:val="008C2A29"/>
    <w:rsid w:val="008C2DB2"/>
    <w:rsid w:val="008D26D8"/>
    <w:rsid w:val="008D770E"/>
    <w:rsid w:val="008E32D5"/>
    <w:rsid w:val="008F59DC"/>
    <w:rsid w:val="008F7BB7"/>
    <w:rsid w:val="0090337E"/>
    <w:rsid w:val="009049D8"/>
    <w:rsid w:val="00910609"/>
    <w:rsid w:val="009125E2"/>
    <w:rsid w:val="00914C7E"/>
    <w:rsid w:val="00915841"/>
    <w:rsid w:val="00922098"/>
    <w:rsid w:val="009328FA"/>
    <w:rsid w:val="009338F6"/>
    <w:rsid w:val="00936A78"/>
    <w:rsid w:val="009375E1"/>
    <w:rsid w:val="00952853"/>
    <w:rsid w:val="00963F47"/>
    <w:rsid w:val="009646E4"/>
    <w:rsid w:val="00977EC3"/>
    <w:rsid w:val="00980313"/>
    <w:rsid w:val="0098631D"/>
    <w:rsid w:val="009877C8"/>
    <w:rsid w:val="00987FDB"/>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7F8"/>
    <w:rsid w:val="00A07817"/>
    <w:rsid w:val="00A13C4A"/>
    <w:rsid w:val="00A171F4"/>
    <w:rsid w:val="00A1772D"/>
    <w:rsid w:val="00A177B2"/>
    <w:rsid w:val="00A22BD8"/>
    <w:rsid w:val="00A24EFC"/>
    <w:rsid w:val="00A27829"/>
    <w:rsid w:val="00A30886"/>
    <w:rsid w:val="00A43652"/>
    <w:rsid w:val="00A46F1E"/>
    <w:rsid w:val="00A72716"/>
    <w:rsid w:val="00A75C7A"/>
    <w:rsid w:val="00A76CDD"/>
    <w:rsid w:val="00A82395"/>
    <w:rsid w:val="00A91FBA"/>
    <w:rsid w:val="00A9389A"/>
    <w:rsid w:val="00A96B2E"/>
    <w:rsid w:val="00A977CE"/>
    <w:rsid w:val="00AB52F9"/>
    <w:rsid w:val="00AB7E7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4751"/>
    <w:rsid w:val="00C17501"/>
    <w:rsid w:val="00C232C2"/>
    <w:rsid w:val="00C40627"/>
    <w:rsid w:val="00C43EAF"/>
    <w:rsid w:val="00C457C3"/>
    <w:rsid w:val="00C53060"/>
    <w:rsid w:val="00C644CA"/>
    <w:rsid w:val="00C658FC"/>
    <w:rsid w:val="00C73005"/>
    <w:rsid w:val="00C84FDC"/>
    <w:rsid w:val="00C85E18"/>
    <w:rsid w:val="00C96E9F"/>
    <w:rsid w:val="00CA35E3"/>
    <w:rsid w:val="00CA44EA"/>
    <w:rsid w:val="00CA4A09"/>
    <w:rsid w:val="00CA4F06"/>
    <w:rsid w:val="00CB740E"/>
    <w:rsid w:val="00CC5A63"/>
    <w:rsid w:val="00CC787C"/>
    <w:rsid w:val="00CF36C9"/>
    <w:rsid w:val="00CF5678"/>
    <w:rsid w:val="00D00EC4"/>
    <w:rsid w:val="00D1322C"/>
    <w:rsid w:val="00D164C8"/>
    <w:rsid w:val="00D166AC"/>
    <w:rsid w:val="00D16C4C"/>
    <w:rsid w:val="00D20B6F"/>
    <w:rsid w:val="00D36BA2"/>
    <w:rsid w:val="00D37CF4"/>
    <w:rsid w:val="00D4487C"/>
    <w:rsid w:val="00D549A5"/>
    <w:rsid w:val="00D63D33"/>
    <w:rsid w:val="00D73352"/>
    <w:rsid w:val="00D74EA4"/>
    <w:rsid w:val="00D77031"/>
    <w:rsid w:val="00D84E46"/>
    <w:rsid w:val="00D935C3"/>
    <w:rsid w:val="00DA0266"/>
    <w:rsid w:val="00DA0F4B"/>
    <w:rsid w:val="00DA2A82"/>
    <w:rsid w:val="00DA477E"/>
    <w:rsid w:val="00DA52EE"/>
    <w:rsid w:val="00DB38E1"/>
    <w:rsid w:val="00DB4BB0"/>
    <w:rsid w:val="00DC0564"/>
    <w:rsid w:val="00DD0C2F"/>
    <w:rsid w:val="00DE461D"/>
    <w:rsid w:val="00DF66F7"/>
    <w:rsid w:val="00E04039"/>
    <w:rsid w:val="00E14608"/>
    <w:rsid w:val="00E15EBE"/>
    <w:rsid w:val="00E21E67"/>
    <w:rsid w:val="00E30805"/>
    <w:rsid w:val="00E30EBF"/>
    <w:rsid w:val="00E316C0"/>
    <w:rsid w:val="00E31E03"/>
    <w:rsid w:val="00E424CB"/>
    <w:rsid w:val="00E51170"/>
    <w:rsid w:val="00E52D70"/>
    <w:rsid w:val="00E55534"/>
    <w:rsid w:val="00E565DC"/>
    <w:rsid w:val="00E7116D"/>
    <w:rsid w:val="00E72429"/>
    <w:rsid w:val="00E83680"/>
    <w:rsid w:val="00E914D1"/>
    <w:rsid w:val="00E960D8"/>
    <w:rsid w:val="00EA2DDD"/>
    <w:rsid w:val="00EB488E"/>
    <w:rsid w:val="00EB5FCA"/>
    <w:rsid w:val="00EB705B"/>
    <w:rsid w:val="00ED1622"/>
    <w:rsid w:val="00ED7F68"/>
    <w:rsid w:val="00EF0F9C"/>
    <w:rsid w:val="00EF2575"/>
    <w:rsid w:val="00EF5828"/>
    <w:rsid w:val="00F048D4"/>
    <w:rsid w:val="00F14F27"/>
    <w:rsid w:val="00F207FE"/>
    <w:rsid w:val="00F20920"/>
    <w:rsid w:val="00F23212"/>
    <w:rsid w:val="00F2785D"/>
    <w:rsid w:val="00F33B16"/>
    <w:rsid w:val="00F353EA"/>
    <w:rsid w:val="00F36C27"/>
    <w:rsid w:val="00F513AF"/>
    <w:rsid w:val="00F56318"/>
    <w:rsid w:val="00F67C95"/>
    <w:rsid w:val="00F74540"/>
    <w:rsid w:val="00F75B79"/>
    <w:rsid w:val="00F75C16"/>
    <w:rsid w:val="00F82525"/>
    <w:rsid w:val="00F91AC4"/>
    <w:rsid w:val="00F97FEA"/>
    <w:rsid w:val="00FA2DD8"/>
    <w:rsid w:val="00FB1255"/>
    <w:rsid w:val="00FB5CB4"/>
    <w:rsid w:val="00FB60E1"/>
    <w:rsid w:val="00FD1E6F"/>
    <w:rsid w:val="00FD3768"/>
    <w:rsid w:val="00FD51E9"/>
    <w:rsid w:val="00FE4420"/>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CA44EA"/>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820</Words>
  <Characters>5173</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5982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4</cp:revision>
  <cp:lastPrinted>2021-10-20T14:00:00Z</cp:lastPrinted>
  <dcterms:created xsi:type="dcterms:W3CDTF">2026-02-19T11:02:00Z</dcterms:created>
  <dcterms:modified xsi:type="dcterms:W3CDTF">2026-03-04T07:35:00Z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